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15" w:after="105"/>
        <w:ind w:left="-30" w:hanging="0"/>
        <w:jc w:val="center"/>
        <w:rPr>
          <w:sz w:val="28"/>
          <w:szCs w:val="28"/>
        </w:rPr>
      </w:pPr>
      <w:bookmarkStart w:id="0" w:name="теория_и_история"/>
      <w:r>
        <w:rPr>
          <w:rFonts w:eastAsia="georgia" w:cs="georgia" w:ascii="georgia" w:hAnsi="georgia"/>
          <w:b/>
          <w:color w:val="000000"/>
          <w:sz w:val="28"/>
          <w:szCs w:val="28"/>
        </w:rPr>
        <w:t>Теория</w:t>
      </w:r>
      <w:bookmarkEnd w:id="0"/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>GPT — это семейство порождающих языковых нейросетей: их заранее обучают на больших массивах текста, а затем они продолжают текст, предсказывая следующий фрагмент по уже прочитанному контексту.</w:t>
      </w:r>
      <w:hyperlink w:anchor="fn1">
        <w:bookmarkStart w:id="1" w:name="fnref1"/>
        <w:bookmarkEnd w:id="1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[1]</w:t>
        </w:r>
      </w:hyperlink>
      <w:hyperlink w:anchor="fn2">
        <w:bookmarkStart w:id="2" w:name="fnref2"/>
        <w:bookmarkEnd w:id="2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[2]</w:t>
        </w:r>
      </w:hyperlink>
      <w:r>
        <w:rPr>
          <w:rFonts w:eastAsia="georgia" w:cs="georgia" w:ascii="georgia" w:hAnsi="georgia"/>
          <w:color w:val="000000"/>
          <w:sz w:val="28"/>
          <w:szCs w:val="28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 xml:space="preserve">Исторический перелом произошёл в 2017 году, когда вышла статья </w:t>
      </w:r>
      <w:r>
        <w:rPr>
          <w:rFonts w:eastAsia="georgia" w:cs="georgia" w:ascii="georgia" w:hAnsi="georgia"/>
          <w:i/>
          <w:color w:val="000000"/>
          <w:sz w:val="28"/>
          <w:szCs w:val="28"/>
        </w:rPr>
        <w:t>Attention Is All You Need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 </w:t>
      </w:r>
      <w:r>
        <w:rPr>
          <w:rFonts w:eastAsia="georgia" w:cs="georgia" w:ascii="georgia" w:hAnsi="georgia"/>
          <w:color w:val="000000"/>
          <w:sz w:val="28"/>
          <w:szCs w:val="28"/>
          <w:lang w:val="en-US"/>
        </w:rPr>
        <w:t>c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 предлож</w:t>
      </w:r>
      <w:r>
        <w:rPr>
          <w:rFonts w:eastAsia="georgia" w:cs="georgia" w:ascii="georgia" w:hAnsi="georgia"/>
          <w:color w:val="000000"/>
          <w:sz w:val="28"/>
          <w:szCs w:val="28"/>
          <w:lang w:val="ru-RU"/>
        </w:rPr>
        <w:t xml:space="preserve">ением </w:t>
      </w:r>
      <w:r>
        <w:rPr>
          <w:rFonts w:eastAsia="georgia" w:cs="georgia" w:ascii="georgia" w:hAnsi="georgia"/>
          <w:color w:val="000000"/>
          <w:sz w:val="28"/>
          <w:szCs w:val="28"/>
        </w:rPr>
        <w:t>архитектур</w:t>
      </w:r>
      <w:r>
        <w:rPr>
          <w:rFonts w:eastAsia="georgia" w:cs="georgia" w:ascii="georgia" w:hAnsi="georgia"/>
          <w:color w:val="000000"/>
          <w:sz w:val="28"/>
          <w:szCs w:val="28"/>
        </w:rPr>
        <w:t>ы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 трансформера, в которой центральную роль играет механизм внимания.</w:t>
      </w:r>
      <w:hyperlink w:anchor="fn2">
        <w:bookmarkStart w:id="3" w:name="fnref2_1"/>
        <w:bookmarkEnd w:id="3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[2]</w:t>
        </w:r>
      </w:hyperlink>
      <w:hyperlink w:anchor="fn3">
        <w:bookmarkStart w:id="4" w:name="fnref3"/>
        <w:bookmarkEnd w:id="4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[3]</w:t>
        </w:r>
      </w:hyperlink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 xml:space="preserve">До трансформеров </w:t>
      </w:r>
      <w:r>
        <w:rPr>
          <w:rFonts w:eastAsia="georgia" w:cs="georgia" w:ascii="georgia" w:hAnsi="georgia"/>
          <w:color w:val="000000"/>
          <w:sz w:val="28"/>
          <w:szCs w:val="28"/>
        </w:rPr>
        <w:t>нейросети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 хуже работали с далёкими связями в длинных предложениях, потому что им было трудно удерживать контекст на больших расстояниях.</w:t>
      </w:r>
      <w:hyperlink w:anchor="fn3">
        <w:bookmarkStart w:id="5" w:name="fnref3_1"/>
        <w:bookmarkEnd w:id="5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[3]</w:t>
        </w:r>
      </w:hyperlink>
      <w:r>
        <w:rPr>
          <w:rFonts w:eastAsia="georgia" w:cs="georgia" w:ascii="georgia" w:hAnsi="georgia"/>
          <w:color w:val="000000"/>
          <w:sz w:val="28"/>
          <w:szCs w:val="28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>Трансформер  изменил ситуацию: вместо идеи “идти по тексту как по узкому коридору” появилась идея “сразу смотреть на весь класс и понимать, кто сейчас важнее”.</w:t>
      </w:r>
      <w:hyperlink w:anchor="fn3">
        <w:bookmarkStart w:id="6" w:name="fnref3_2"/>
        <w:bookmarkEnd w:id="6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[3]</w:t>
        </w:r>
      </w:hyperlink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>После этого началась быстрая эволюция моделей: BERT сделал ставку на глубокое понимание текста в обе стороны, GPT-1 и GPT-2 — на порождение текста слева направо.</w:t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</w:rPr>
        <w:t xml:space="preserve">InstructGPT и ChatGPT 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2022 г. </w:t>
      </w:r>
      <w:r>
        <w:rPr>
          <w:rFonts w:eastAsia="georgia" w:cs="georgia" w:ascii="georgia" w:hAnsi="georgia"/>
          <w:color w:val="000000"/>
          <w:sz w:val="28"/>
          <w:szCs w:val="28"/>
        </w:rPr>
        <w:t>стали версиями семейства GPT, дополнительно настроенными на выполнение инструкций и удобный диалог с человеком.</w:t>
      </w:r>
      <w:hyperlink w:anchor="fn4">
        <w:bookmarkStart w:id="7" w:name="fnref4"/>
        <w:bookmarkEnd w:id="7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[4]</w:t>
        </w:r>
      </w:hyperlink>
      <w:hyperlink w:anchor="fn2">
        <w:bookmarkStart w:id="8" w:name="fnref2_2"/>
        <w:bookmarkEnd w:id="8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[2]</w:t>
        </w:r>
      </w:hyperlink>
      <w:r>
        <w:rPr>
          <w:rFonts w:eastAsia="georgia" w:cs="georgia" w:ascii="georgia" w:hAnsi="georgia"/>
          <w:color w:val="000000"/>
          <w:sz w:val="28"/>
          <w:szCs w:val="28"/>
        </w:rPr>
        <w:br/>
      </w:r>
      <w:bookmarkStart w:id="9" w:name="как_сеть_ест_текст"/>
      <w:bookmarkEnd w:id="9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Самое важное для понимания GPT: нейросеть не получает на вход “слова как слова” — она получает числа.</w:t>
      </w:r>
      <w:hyperlink w:anchor="fn8">
        <w:bookmarkStart w:id="10" w:name="fnref8"/>
        <w:bookmarkEnd w:id="10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11" w:name="fnref1_1"/>
        <w:bookmarkEnd w:id="11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>То, что человек видит как фразу, для модели сначала превращается в цепочку небольших фрагментов текста, затем в номера словаря, а потом в векторы — наборы чисел, с которыми уже можно выполнять вычисления.</w:t>
      </w:r>
      <w:hyperlink w:anchor="fn1">
        <w:bookmarkStart w:id="12" w:name="fnref1_2"/>
        <w:bookmarkEnd w:id="12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13" w:name="fnref8_1"/>
        <w:bookmarkEnd w:id="13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Пусть на вход пришла фраза: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"Мама мыла раму."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Тогда путь такой: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Текст разбивается на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токены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.</w:t>
      </w:r>
      <w:hyperlink w:anchor="fn8">
        <w:bookmarkStart w:id="14" w:name="fnref8_2"/>
        <w:bookmarkEnd w:id="14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15" w:name="fnref1_3"/>
        <w:bookmarkEnd w:id="15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Каждый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из них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заменяется номером из словаря.</w:t>
      </w:r>
      <w:hyperlink w:anchor="fn8">
        <w:bookmarkStart w:id="16" w:name="fnref8_3"/>
        <w:bookmarkEnd w:id="16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Каждый номер заменяется вектором признаков.</w:t>
      </w:r>
      <w:hyperlink w:anchor="fn1">
        <w:bookmarkStart w:id="17" w:name="fnref1_4"/>
        <w:bookmarkEnd w:id="17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К этому вектору добавляется информация о позиции фрагмента в предложении, чтобы модель понимала порядок слов.</w:t>
      </w:r>
      <w:hyperlink w:anchor="fn1">
        <w:bookmarkStart w:id="18" w:name="fnref1_5"/>
        <w:bookmarkEnd w:id="18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19" w:name="fnref8_4"/>
        <w:bookmarkEnd w:id="19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Это можно представить так: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Текст</w:t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"Мама мыла раму."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 xml:space="preserve">      ↓</w:t>
        <w:br/>
        <w:t>Фрагменты</w:t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["Ма", "ма", " мы", "ла", " ра", "му", "."]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 xml:space="preserve">      ↓</w:t>
        <w:br/>
        <w:t>Номера</w:t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[15, 38, 91, 44, 73, 12, 5]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 xml:space="preserve">      ↓</w:t>
        <w:br/>
        <w:t>Векторы</w:t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15 → [0.12, -0.44, 0.03, ...]</w:t>
        <w:br/>
        <w:t>38 → [0.91,  0.07, -0.52, ...]</w:t>
        <w:br/>
        <w:t>...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 xml:space="preserve">      ↓</w:t>
        <w:br/>
        <w:t>Вектор + позиция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Снаружи это всё ещё фраза, а внутри — уже большая числовая таблица вида “длина последовательности × размер скрытого представления”.</w:t>
      </w:r>
      <w:hyperlink w:anchor="fn8">
        <w:bookmarkStart w:id="20" w:name="fnref8_5"/>
        <w:bookmarkEnd w:id="20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spacing w:lineRule="auto" w:line="360" w:before="315" w:after="105"/>
        <w:ind w:left="-30" w:hanging="0"/>
        <w:jc w:val="center"/>
        <w:rPr>
          <w:rFonts w:ascii="georgia" w:hAnsi="georgia" w:eastAsia="georgia" w:cs="georgia"/>
          <w:b/>
          <w:bCs/>
          <w:color w:val="000000"/>
          <w:sz w:val="28"/>
          <w:szCs w:val="28"/>
          <w:lang w:val="ru-RU" w:eastAsia="en-US" w:bidi="ar-SA"/>
        </w:rPr>
      </w:pPr>
      <w:bookmarkStart w:id="21" w:name="как_идут_слои_по_очереди"/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Как идут слои по очереди</w:t>
      </w:r>
      <w:bookmarkEnd w:id="21"/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Дальше начинается главная часть архитектуры GPT: последовательность векторов проходит через много одинаковых блоков, и в каждом блоке сначала работает механизм внимания, а</w:t>
      </w:r>
      <w:r>
        <w:rPr>
          <w:rFonts w:eastAsia="georgia" w:cs="georgia" w:ascii="georgia" w:hAnsi="georgia"/>
          <w:color w:val="000000"/>
          <w:sz w:val="28"/>
          <w:szCs w:val="28"/>
        </w:rPr>
        <w:t xml:space="preserve"> затем полносвязный многослойный блок.</w:t>
      </w:r>
      <w:hyperlink w:anchor="fn1">
        <w:bookmarkStart w:id="22" w:name="fnref1_6"/>
        <w:bookmarkEnd w:id="22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[1]</w:t>
        </w:r>
      </w:hyperlink>
      <w:hyperlink w:anchor="fn8">
        <w:bookmarkStart w:id="23" w:name="fnref8_6"/>
        <w:bookmarkEnd w:id="23"/>
        <w:r>
          <w:rPr>
            <w:rFonts w:eastAsia="helvetica neue" w:cs="helvetica neue" w:ascii="helvetica neue" w:hAnsi="helvetica neue"/>
            <w:color w:val="auto"/>
            <w:sz w:val="28"/>
            <w:szCs w:val="28"/>
            <w:u w:val="single"/>
            <w:vertAlign w:val="superscript"/>
          </w:rPr>
          <w:t>[8]</w:t>
        </w:r>
      </w:hyperlink>
      <w:r>
        <w:rPr>
          <w:rFonts w:eastAsia="georgia" w:cs="georgia" w:ascii="georgia" w:hAnsi="georgia"/>
          <w:color w:val="000000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Именно это повторение делает модель глубокой: каждый новый слой чуть лучше понимает, кто в тексте с кем связан, что к чему относится и какой смысл надо усилить.</w:t>
      </w:r>
      <w:hyperlink w:anchor="fn1">
        <w:bookmarkStart w:id="24" w:name="fnref1_7"/>
        <w:bookmarkEnd w:id="24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Если идти строго по шагам, то маршрут данных такой:</w:t>
      </w:r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Разбиение текста на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токены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.</w:t>
      </w:r>
      <w:hyperlink w:anchor="fn8">
        <w:bookmarkStart w:id="25" w:name="fnref8_7"/>
        <w:bookmarkEnd w:id="25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26" w:name="fnref1_8"/>
        <w:bookmarkEnd w:id="26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Замена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их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на номера.</w:t>
      </w:r>
      <w:hyperlink w:anchor="fn8">
        <w:bookmarkStart w:id="27" w:name="fnref8_8"/>
        <w:bookmarkEnd w:id="27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Замена номеров на векторы.</w:t>
      </w:r>
      <w:hyperlink w:anchor="fn1">
        <w:bookmarkStart w:id="28" w:name="fnref1_9"/>
        <w:bookmarkEnd w:id="28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Добавление позиционной информации.</w:t>
      </w:r>
      <w:hyperlink w:anchor="fn8">
        <w:bookmarkStart w:id="29" w:name="fnref8_9"/>
        <w:bookmarkEnd w:id="29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30" w:name="fnref1_10"/>
        <w:bookmarkEnd w:id="30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Первый блок: внимание, затем полносвязная обработка.</w:t>
      </w:r>
      <w:hyperlink w:anchor="fn1">
        <w:bookmarkStart w:id="31" w:name="fnref1_11"/>
        <w:bookmarkEnd w:id="31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32" w:name="fnref8_10"/>
        <w:bookmarkEnd w:id="32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Второй блок: внимание, затем полносвязная обработка.</w:t>
      </w:r>
      <w:hyperlink w:anchor="fn8">
        <w:bookmarkStart w:id="33" w:name="fnref8_11"/>
        <w:bookmarkEnd w:id="33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34" w:name="fnref1_12"/>
        <w:bookmarkEnd w:id="34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Так повторяется много раз.</w:t>
      </w:r>
      <w:hyperlink w:anchor="fn1">
        <w:bookmarkStart w:id="35" w:name="fnref1_13"/>
        <w:bookmarkEnd w:id="35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numPr>
          <w:ilvl w:val="0"/>
          <w:numId w:val="2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Заключительный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слой переводит внутренние представления в вероятности следующего фрагмента текста.</w:t>
      </w:r>
      <w:hyperlink w:anchor="fn1">
        <w:bookmarkStart w:id="36" w:name="fnref1_14"/>
        <w:bookmarkEnd w:id="36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</w:r>
      <w:r>
        <w:br w:type="page"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Наглядная цветная схема полного прохода: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🟦 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1. Исходный текст</w:t>
        <w:br/>
        <w:t xml:space="preserve">       ↓</w:t>
        <w:br/>
        <w:t>🟪 2. Разбиение на фрагменты текста</w:t>
        <w:br/>
        <w:t xml:space="preserve">       ↓</w:t>
        <w:br/>
        <w:t>🟩 3. Замена фрагментов на номера</w:t>
        <w:br/>
        <w:t xml:space="preserve">       ↓</w:t>
        <w:br/>
        <w:t>🟨 4. Перевод номеров в векторы</w:t>
        <w:br/>
        <w:t xml:space="preserve">       ↓</w:t>
        <w:br/>
        <w:t>🟧 5. Добавление позиции</w:t>
        <w:br/>
        <w:t xml:space="preserve">       ↓</w:t>
        <w:br/>
        <w:t>🟥 6. Блок 1:</w:t>
        <w:br/>
        <w:t xml:space="preserve">       внимание → полносвязный блок</w:t>
        <w:br/>
        <w:t xml:space="preserve">       ↓</w:t>
        <w:br/>
        <w:t>🟥 7. Блок 2:</w:t>
        <w:br/>
        <w:t xml:space="preserve">       внимание → полносвязный блок</w:t>
        <w:br/>
        <w:t xml:space="preserve">       ↓</w:t>
        <w:br/>
        <w:t>🟥 8. Блок 3:</w:t>
        <w:br/>
        <w:t xml:space="preserve">       внимание → полносвязный блок</w:t>
        <w:br/>
        <w:t xml:space="preserve">       ↓</w:t>
        <w:br/>
        <w:t>⬜ 9. Выходной слой по словарю</w:t>
        <w:br/>
        <w:t xml:space="preserve">       ↓</w:t>
        <w:br/>
        <w:t>🟫 10. Выбор следующего фрагмента</w:t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4"/>
          <w:szCs w:val="24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4"/>
          <w:szCs w:val="24"/>
          <w:lang w:val="ru-RU" w:eastAsia="en-US" w:bidi="ar-SA"/>
        </w:rPr>
        <w:t>А вот схема одного блока: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color w:val="000000"/>
          <w:sz w:val="24"/>
          <w:szCs w:val="24"/>
          <w:lang w:val="ru-RU" w:eastAsia="en-US" w:bidi="ar-SA"/>
        </w:rPr>
        <w:t xml:space="preserve">🟦 </w:t>
      </w:r>
      <w:r>
        <w:rPr>
          <w:rStyle w:val="VerbatimChar"/>
          <w:rFonts w:eastAsia="georgia" w:cs="georgia" w:ascii="georgia" w:hAnsi="georgia"/>
          <w:color w:val="000000"/>
          <w:sz w:val="24"/>
          <w:szCs w:val="24"/>
          <w:lang w:val="ru-RU" w:eastAsia="en-US" w:bidi="ar-SA"/>
        </w:rPr>
        <w:t>Вход</w:t>
        <w:br/>
        <w:t xml:space="preserve">       ↓</w:t>
        <w:br/>
        <w:t>🟨 Механизм внимания</w:t>
        <w:br/>
        <w:t xml:space="preserve">       ↓</w:t>
        <w:br/>
        <w:t>🟩 Сложение с исходным входом</w:t>
        <w:br/>
        <w:t xml:space="preserve">       ↓</w:t>
        <w:br/>
        <w:t>🟪 Нормировка</w:t>
        <w:br/>
        <w:t xml:space="preserve">       ↓</w:t>
        <w:br/>
        <w:t>🟧 Полносвязный многослойный блок</w:t>
        <w:br/>
        <w:t xml:space="preserve">       ↓</w:t>
        <w:br/>
        <w:t>🟩 Сложение</w:t>
        <w:br/>
        <w:t xml:space="preserve">       ↓</w:t>
        <w:br/>
        <w:t>🟪 Нормировка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  <w:r>
        <w:rPr>
          <w:rStyle w:val="VerbatimChar"/>
          <w:rFonts w:eastAsia="georgia" w:cs="georgia" w:ascii="georgia" w:hAnsi="georgia"/>
          <w:color w:val="000000"/>
          <w:sz w:val="24"/>
          <w:szCs w:val="24"/>
          <w:lang w:val="ru-RU" w:eastAsia="en-US" w:bidi="ar-SA"/>
        </w:rPr>
        <w:t xml:space="preserve">       ↓</w:t>
        <w:br/>
        <w:t>🟥 Выход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 GPT действует важное ограничение: текущая позиция не может “подсматривать” будущие токены, поэтому при порождении ответа модель смотрит только на себя и на прошлые позиции.</w:t>
      </w:r>
      <w:hyperlink w:anchor="fn8">
        <w:bookmarkStart w:id="37" w:name="fnref8_12"/>
        <w:bookmarkEnd w:id="37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>Из-за этого генерация текста идёт слева направо: модель делает шаг, дописывает фрагмент, потом снова считает вероятности и делает следующий шаг.</w:t>
      </w:r>
      <w:hyperlink w:anchor="fn1">
        <w:bookmarkStart w:id="38" w:name="fnref1_15"/>
        <w:bookmarkEnd w:id="38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315" w:after="105"/>
        <w:ind w:left="-30" w:hanging="0"/>
        <w:jc w:val="center"/>
        <w:rPr>
          <w:rFonts w:ascii="georgia" w:hAnsi="georgia" w:eastAsia="georgia" w:cs="georgia"/>
          <w:b/>
          <w:bCs/>
          <w:color w:val="000000"/>
          <w:sz w:val="28"/>
          <w:szCs w:val="28"/>
          <w:lang w:val="ru-RU" w:eastAsia="en-US" w:bidi="ar-SA"/>
        </w:rPr>
      </w:pPr>
      <w:bookmarkStart w:id="39" w:name="механизм_внимания_на_примере"/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Механизм внимания на примере</w:t>
      </w:r>
      <w:bookmarkEnd w:id="39"/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Механизм внимания нужен для того, чтобы текущий фрагмент текста мог решить, какие прошлые фрагменты важны сильнее, а какие слабее.</w:t>
      </w:r>
      <w:hyperlink w:anchor="fn8">
        <w:bookmarkStart w:id="40" w:name="fnref8_13"/>
        <w:bookmarkEnd w:id="40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41" w:name="fnref1_16"/>
        <w:bookmarkEnd w:id="41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>Внутри для каждой позиции строятся три служебных представления: запрос, ключ и значение; по сходству запросов и ключей вычисляются веса важности, а затем из значений собирается новое представление токена.</w:t>
      </w:r>
      <w:hyperlink w:anchor="fn8">
        <w:bookmarkStart w:id="42" w:name="fnref8_14"/>
        <w:bookmarkEnd w:id="42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Возьмём предложение: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"Студент открыл учебник, потому что он готовился к экзамену."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Когда модель доходит до слова “</w:t>
      </w:r>
      <w:r>
        <w:rPr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он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”, ей надо понять, к кому относится местоимение.</w:t>
        <w:br/>
        <w:t>Механизм внимания позволяет дать больший вес слову “</w:t>
      </w:r>
      <w:r>
        <w:rPr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студент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”, чем слову “</w:t>
      </w:r>
      <w:r>
        <w:rPr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учебник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”, если по контексту именно студент выглядит тем, кто мог готовиться.</w:t>
      </w:r>
      <w:hyperlink w:anchor="fn1">
        <w:bookmarkStart w:id="43" w:name="fnref1_17"/>
        <w:bookmarkEnd w:id="43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44" w:name="fnref8_15"/>
        <w:bookmarkEnd w:id="44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Условно это можно изобразить так:</w:t>
      </w:r>
    </w:p>
    <w:p>
      <w:pPr>
        <w:pStyle w:val="Normal"/>
        <w:rPr/>
      </w:pP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Для слова "</w:t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он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":</w:t>
        <w:br/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"Студент"   → 0.62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  <w:r>
        <w:rPr>
          <w:rStyle w:val="VerbatimChar"/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"открыл"    → 0.14</w:t>
        <w:br/>
        <w:t>"учебник"   → 0.08</w:t>
        <w:br/>
        <w:t>"потому"    → 0.05</w:t>
        <w:br/>
        <w:t>"что"       → 0.03</w:t>
        <w:br/>
        <w:t>прочее      → 0.08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То есть слово “он” как будто собирает смысл из прошлого текста, словно студент перед экзаменом собирает конспект из разных лекций, но сильнее опирается на самые нужные страницы.</w:t>
        <w:br/>
        <w:t>В этом и сила внимания: значение токена не фиксировано раз и навсегда, а пересобирается в зависимости от окружения.</w:t>
      </w:r>
      <w:hyperlink w:anchor="fn8">
        <w:bookmarkStart w:id="45" w:name="fnref8_16"/>
        <w:bookmarkEnd w:id="45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46" w:name="fnref1_18"/>
        <w:bookmarkEnd w:id="46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 упрощённом виде это записывают так:</w:t>
      </w:r>
    </w:p>
    <w:p>
      <w:pPr>
        <w:pStyle w:val="Normal"/>
        <w:spacing w:lineRule="auto" w:line="360" w:before="0" w:after="210"/>
        <w:jc w:val="center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вес</m:t>
              </m:r>
            </m:e>
            <m:sub>
              <m:r>
                <w:rPr>
                  <w:rFonts w:ascii="Cambria Math" w:hAnsi="Cambria Math"/>
                </w:rPr>
                <m:t xml:space="preserve">i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w:rPr>
                  <w:rFonts w:ascii="Cambria Math" w:hAnsi="Cambria Math"/>
                </w:rPr>
                <m:t xml:space="preserve">j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m:rPr>
              <m:lit/>
              <m:nor/>
            </m:rPr>
            <w:rPr>
              <w:rFonts w:ascii="Cambria Math" w:hAnsi="Cambria Math"/>
            </w:rPr>
            <m:t xml:space="preserve">softmax</m:t>
          </m:r>
          <m:d>
            <m:dPr>
              <m:begChr m:val="("/>
              <m:endChr m:val=")"/>
            </m:dPr>
            <m:e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</m:sub>
                  </m:sSub>
                  <m:sSubSup>
                    <m:e>
                      <m:r>
                        <w:rPr>
                          <w:rFonts w:ascii="Cambria Math" w:hAnsi="Cambria Math"/>
                        </w:rPr>
                        <m:t xml:space="preserve"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 xml:space="preserve">T</m:t>
                      </m:r>
                    </m:sup>
                  </m:sSubSup>
                </m:num>
                <m:den>
                  <m:rad>
                    <m:radPr>
                      <m:degHide m:val="1"/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 xml:space="preserve">d</m:t>
                      </m:r>
                    </m:e>
                  </m:rad>
                </m:den>
              </m:f>
            </m:e>
          </m:d>
        </m:oMath>
      </m:oMathPara>
    </w:p>
    <w:p>
      <w:pPr>
        <w:pStyle w:val="Normal"/>
        <w:spacing w:lineRule="auto" w:line="360" w:before="0" w:after="210"/>
        <w:jc w:val="center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новое представление</m:t>
              </m:r>
            </m:e>
            <m:sub>
              <m:r>
                <w:rPr>
                  <w:rFonts w:ascii="Cambria Math" w:hAnsi="Cambria Math"/>
                </w:rPr>
                <m:t xml:space="preserve">i</m:t>
              </m:r>
            </m:sub>
          </m:sSub>
          <m:r>
            <w:rPr>
              <w:rFonts w:ascii="Cambria Math" w:hAnsi="Cambria Math"/>
            </w:rPr>
            <m:t xml:space="preserve">=</m:t>
          </m:r>
          <m:nary>
            <m:naryPr>
              <m:chr m:val="∑"/>
              <m:supHide m:val="1"/>
            </m:naryPr>
            <m:sub>
              <m:r>
                <w:rPr>
                  <w:rFonts w:ascii="Cambria Math" w:hAnsi="Cambria Math"/>
                </w:rPr>
                <m:t xml:space="preserve">j</m:t>
              </m:r>
            </m:sub>
            <m:sup/>
            <m:e/>
          </m:nary>
          <m:sSub>
            <m:e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вес</m:t>
              </m:r>
            </m:e>
            <m:sub>
              <m:r>
                <w:rPr>
                  <w:rFonts w:ascii="Cambria Math" w:hAnsi="Cambria Math"/>
                </w:rPr>
                <m:t xml:space="preserve">i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w:rPr>
                  <w:rFonts w:ascii="Cambria Math" w:hAnsi="Cambria Math"/>
                </w:rPr>
                <m:t xml:space="preserve">j</m:t>
              </m:r>
            </m:sub>
          </m:sSub>
          <m:sSub>
            <m:e>
              <m:r>
                <w:rPr>
                  <w:rFonts w:ascii="Cambria Math" w:hAnsi="Cambria Math"/>
                </w:rPr>
                <m:t xml:space="preserve">V</m:t>
              </m:r>
            </m:e>
            <m:sub>
              <m:r>
                <w:rPr>
                  <w:rFonts w:ascii="Cambria Math" w:hAnsi="Cambria Math"/>
                </w:rPr>
                <m:t xml:space="preserve">j</m:t>
              </m:r>
            </m:sub>
          </m:sSub>
        </m:oMath>
      </m:oMathPara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Ф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ормула означает следующее: текущая позиция задаёт вопрос, все прошлые позиции отвечают, насколько они подходят, а затем нейросеть собирает новую смесь информации.</w:t>
      </w:r>
      <w:hyperlink w:anchor="fn8">
        <w:bookmarkStart w:id="47" w:name="fnref8_17"/>
        <w:bookmarkEnd w:id="47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>Это похоже на прожектор на сцене: свет не падает на всех одинаково, а выделяет именно тех актёров, которые сейчас важны для сцены.</w:t>
      </w:r>
    </w:p>
    <w:p>
      <w:pPr>
        <w:pStyle w:val="Normal"/>
        <w:spacing w:lineRule="auto" w:line="360" w:before="315" w:after="105"/>
        <w:ind w:left="-30" w:hanging="0"/>
        <w:jc w:val="center"/>
        <w:rPr>
          <w:rFonts w:ascii="georgia" w:hAnsi="georgia" w:eastAsia="georgia" w:cs="georgia"/>
          <w:b/>
          <w:bCs/>
          <w:color w:val="000000"/>
          <w:sz w:val="28"/>
          <w:szCs w:val="28"/>
          <w:lang w:val="ru-RU" w:eastAsia="en-US" w:bidi="ar-SA"/>
        </w:rPr>
      </w:pPr>
      <w:bookmarkStart w:id="48" w:name="nanogpt_и_лабораторная"/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NanoGPT</w:t>
      </w:r>
      <w:bookmarkEnd w:id="48"/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Для разбора архитектуры  полезен проект nanoGPT, созданный Андреем Карпаты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м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как максимально простой и быстрый учебный репозиторий для обучения GPT-подобных моделей.</w:t>
      </w:r>
      <w:hyperlink w:anchor="fn9">
        <w:bookmarkStart w:id="49" w:name="fnref9"/>
        <w:bookmarkEnd w:id="49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[9]</w:t>
        </w:r>
      </w:hyperlink>
      <w:hyperlink w:anchor="fn7">
        <w:bookmarkStart w:id="50" w:name="fnref7_1"/>
        <w:bookmarkEnd w:id="50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[7]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Часто nanoGPT используют на учебных наборах вроде текстов Шекспира: модель обучают предсказывать следующий символ или фрагмент, а затем она начинает порождать новый текст в похожем стиле.</w:t>
      </w:r>
      <w:hyperlink w:anchor="fn11">
        <w:bookmarkStart w:id="51" w:name="fnref11"/>
        <w:bookmarkEnd w:id="51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[11]</w:t>
        </w:r>
      </w:hyperlink>
      <w:hyperlink w:anchor="fn12">
        <w:bookmarkStart w:id="52" w:name="fnref12"/>
        <w:bookmarkEnd w:id="52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[12]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jc w:val="center"/>
        <w:rPr>
          <w:rFonts w:ascii="georgia" w:hAnsi="georgia" w:eastAsia="georgia" w:cs="georgia"/>
          <w:b/>
          <w:bCs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Практика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Часть</w:t>
      </w:r>
      <w:bookmarkStart w:id="53" w:name="лабораторная_работа_1_разбиение_т_13b953"/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1. Разбиение текста и числовые индексы</w:t>
      </w:r>
      <w:bookmarkEnd w:id="53"/>
    </w:p>
    <w:p>
      <w:pPr>
        <w:pStyle w:val="Normal"/>
        <w:rPr/>
      </w:pPr>
      <w:r>
        <w:rPr>
          <w:rStyle w:val="VerbatimChar"/>
          <w:rFonts w:eastAsia="georgia" w:cs="georgia" w:ascii="Courier New" w:hAnsi="Courier New"/>
          <w:color w:val="000000"/>
          <w:sz w:val="24"/>
          <w:szCs w:val="24"/>
          <w:lang w:val="ru-RU" w:eastAsia="en-US" w:bidi="ar-SA"/>
        </w:rPr>
        <w:t>text = "мама мыла раму"</w:t>
        <w:br/>
        <w:br/>
        <w:t>chars = sorted(set(text))</w:t>
        <w:br/>
        <w:t>char_to_id = {ch: i for i, ch in enumerate(chars)}</w:t>
        <w:br/>
        <w:t>id_to_char = {i: ch for ch, i in char_to_id.items()}</w:t>
        <w:br/>
        <w:br/>
        <w:t>def encode(s):</w:t>
        <w:br/>
        <w:t xml:space="preserve">    return [char_to_id[ch] for ch in s]</w:t>
        <w:br/>
        <w:br/>
        <w:t>def decode(ids):</w:t>
        <w:br/>
        <w:t xml:space="preserve">    return "".join(id_to_char[i] for i in ids)</w:t>
        <w:br/>
        <w:br/>
        <w:t>encoded = encode(text)</w:t>
        <w:br/>
        <w:t>decoded = decode(encoded)</w:t>
        <w:br/>
        <w:br/>
        <w:t>print("Словарь:", char_to_id)</w:t>
        <w:br/>
        <w:t>print("Номера:", encoded)</w:t>
        <w:br/>
        <w:t>print("Обратно в текст:", decoded)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Идея упражнения: увидеть, что для модели текст сначала становится просто последовательностью номеров.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К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ак если бы библиотекарь вместо названий книг сначала записал только их шифры на полках.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Часть</w:t>
      </w:r>
      <w:bookmarkStart w:id="54" w:name="лабораторная_работа_2_векторное_п_a75671"/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2. Векторное представление и позиция</w:t>
      </w:r>
      <w:bookmarkEnd w:id="54"/>
    </w:p>
    <w:p>
      <w:pPr>
        <w:pStyle w:val="Normal"/>
        <w:rPr/>
      </w:pPr>
      <w:r>
        <w:rPr>
          <w:rStyle w:val="VerbatimChar"/>
          <w:rFonts w:eastAsia="georgia" w:cs="georgia" w:ascii="Courier New" w:hAnsi="Courier New"/>
          <w:color w:val="000000"/>
          <w:sz w:val="24"/>
          <w:szCs w:val="24"/>
          <w:lang w:val="ru-RU" w:eastAsia="en-US" w:bidi="ar-SA"/>
        </w:rPr>
        <w:t>import torch</w:t>
        <w:br/>
        <w:t>import torch.nn as nn</w:t>
        <w:br/>
        <w:br/>
        <w:t>text = "мама мыла раму"</w:t>
        <w:br/>
        <w:t>chars = sorted(set(text))</w:t>
        <w:br/>
        <w:t>char_to_id = {ch: i for i, ch in enumerate(chars)}</w:t>
        <w:br/>
        <w:br/>
        <w:t>ids = torch.tensor([char_to_id[ch] for ch in text], dtype=torch.long)</w:t>
        <w:br/>
        <w:t>T = len(ids)</w:t>
        <w:br/>
        <w:br/>
        <w:t>vocab_size = len(chars)</w:t>
        <w:br/>
        <w:t>hidden_size = 8</w:t>
        <w:br/>
        <w:br/>
        <w:t>token_embed = nn.Embedding(vocab_size, hidden_size)</w:t>
        <w:br/>
        <w:t>pos_embed = nn.Embedding(T, hidden_size)</w:t>
        <w:br/>
        <w:br/>
        <w:t>positions = torch.arange(T)</w:t>
        <w:br/>
        <w:br/>
        <w:t>x_token = token_embed(ids)</w:t>
        <w:br/>
        <w:t>x_pos = pos_embed(positions)</w:t>
        <w:br/>
        <w:br/>
        <w:t>x = x_token + x_pos</w:t>
        <w:br/>
        <w:br/>
        <w:t>print("Векторы фрагментов:", x_token.shape)</w:t>
        <w:br/>
        <w:t>print("Векторы позиций:", x_pos.shape)</w:t>
        <w:br/>
        <w:t>print("Общий вход:", x.shape)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Токен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превращается не в одно число, а в целый вектор признаков.</w:t>
        <w:br/>
        <w:t>Это как заменить фамилию студента на толстую личную карточку, где сразу записаны десятки характеристик.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Часть</w:t>
      </w:r>
      <w:bookmarkStart w:id="55" w:name="лабораторная_работа_3_простейший_a93fbb"/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3. Простейший механизм внимания</w:t>
      </w:r>
      <w:bookmarkEnd w:id="55"/>
    </w:p>
    <w:p>
      <w:pPr>
        <w:pStyle w:val="Normal"/>
        <w:rPr/>
      </w:pPr>
      <w:r>
        <w:rPr>
          <w:rStyle w:val="VerbatimChar"/>
          <w:rFonts w:eastAsia="georgia" w:cs="georgia" w:ascii="Courier New" w:hAnsi="Courier New"/>
          <w:color w:val="000000"/>
          <w:sz w:val="24"/>
          <w:szCs w:val="24"/>
          <w:lang w:val="ru-RU" w:eastAsia="en-US" w:bidi="ar-SA"/>
        </w:rPr>
        <w:t>import torch</w:t>
        <w:br/>
        <w:t>import torch.nn as nn</w:t>
        <w:br/>
        <w:t>import torch.nn.functional as F</w:t>
        <w:br/>
        <w:br/>
        <w:t>torch.manual_seed(42)</w:t>
        <w:br/>
        <w:br/>
        <w:t>B, T, C = 1, 5, 8</w:t>
        <w:br/>
        <w:t>x = torch.randn(B, T, C)</w:t>
        <w:br/>
        <w:br/>
        <w:t>head_size = 4</w:t>
        <w:br/>
        <w:t>to_key = nn.Linear(C, head_size, bias=False)</w:t>
        <w:br/>
        <w:t>to_query = nn.Linear(C, head_size, bias=False)</w:t>
        <w:br/>
        <w:t>to_value = nn.Linear(C, head_size, bias=False)</w:t>
      </w:r>
      <w:r>
        <w:rPr>
          <w:rStyle w:val="VerbatimChar"/>
          <w:rFonts w:eastAsia="georgia" w:cs="georgia" w:ascii="Courier New" w:hAnsi="Courier New"/>
          <w:color w:val="000000"/>
          <w:sz w:val="28"/>
          <w:szCs w:val="28"/>
          <w:lang w:val="ru-RU" w:eastAsia="en-US" w:bidi="ar-SA"/>
        </w:rPr>
        <w:br/>
        <w:br/>
      </w:r>
      <w:r>
        <w:rPr>
          <w:rStyle w:val="VerbatimChar"/>
          <w:rFonts w:eastAsia="georgia" w:cs="georgia" w:ascii="Courier New" w:hAnsi="Courier New"/>
          <w:color w:val="000000"/>
          <w:sz w:val="24"/>
          <w:szCs w:val="24"/>
          <w:lang w:val="ru-RU" w:eastAsia="en-US" w:bidi="ar-SA"/>
        </w:rPr>
        <w:t>K = to_key(x)</w:t>
        <w:br/>
        <w:t>Q = to_query(x)</w:t>
        <w:br/>
        <w:t>V = to_value(x)</w:t>
        <w:br/>
        <w:br/>
        <w:t>scores = Q @ K.transpose(-2, -1)</w:t>
        <w:br/>
        <w:br/>
        <w:t>mask = torch.tril(torch.ones(T, T))</w:t>
        <w:br/>
        <w:t>scores = scores.masked_fill(mask == 0, float("-inf"))</w:t>
        <w:br/>
        <w:br/>
        <w:t>weights = F.softmax(scores, dim=-1)</w:t>
        <w:br/>
        <w:t>out = weights @ V</w:t>
        <w:br/>
        <w:br/>
        <w:t>print("Матрица весов внимания:")</w:t>
        <w:br/>
        <w:t>print(weights[^0])</w:t>
        <w:br/>
        <w:t>print("Выход:")</w:t>
        <w:br/>
        <w:t>print(out.shape)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Этот фрагмент показывает главное: каждая позиция вычисляет, на что ей смотреть сильнее.</w:t>
        <w:br/>
        <w:t>Если представить текст как аудиторию, то внимание — это не общий свет в комнате, а подвижный луч фонаря, который в каждый момент высвечивает нужные места.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Часть</w:t>
      </w:r>
      <w:bookmarkStart w:id="56" w:name="лабораторная_работа_4_один_блок_gpt"/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4. Один блок GPT</w:t>
      </w:r>
      <w:bookmarkEnd w:id="56"/>
    </w:p>
    <w:p>
      <w:pPr>
        <w:pStyle w:val="Normal"/>
        <w:rPr/>
      </w:pPr>
      <w:r>
        <w:rPr>
          <w:rStyle w:val="VerbatimChar"/>
          <w:rFonts w:eastAsia="georgia" w:cs="georgia" w:ascii="Courier New" w:hAnsi="Courier New"/>
          <w:color w:val="000000"/>
          <w:sz w:val="24"/>
          <w:szCs w:val="24"/>
          <w:lang w:val="ru-RU" w:eastAsia="en-US" w:bidi="ar-SA"/>
        </w:rPr>
        <w:t>import torch</w:t>
        <w:br/>
        <w:t>import torch.nn as nn</w:t>
        <w:br/>
        <w:br/>
        <w:t>class SimpleBlock(nn.Module):</w:t>
        <w:br/>
        <w:t xml:space="preserve">    def __init__(self, hidden_size=16, num_heads=4):</w:t>
        <w:br/>
        <w:t xml:space="preserve">        super().__init__()</w:t>
        <w:br/>
        <w:t xml:space="preserve">        self.attn = nn.MultiheadAttention(</w:t>
        <w:br/>
        <w:t xml:space="preserve">            embed_dim=hidden_size,</w:t>
        <w:br/>
        <w:t xml:space="preserve">            num_heads=num_heads,</w:t>
        <w:br/>
        <w:t xml:space="preserve">            batch_first=True</w:t>
        <w:br/>
        <w:t xml:space="preserve">        )</w:t>
        <w:br/>
        <w:t xml:space="preserve">        self.norm1 = nn.LayerNorm(hidden_size)</w:t>
        <w:br/>
        <w:br/>
        <w:t xml:space="preserve">        self.ff = nn.Sequential(</w:t>
        <w:br/>
        <w:t xml:space="preserve">            nn.Linear(hidden_size, hidden_size * 4),</w:t>
        <w:br/>
        <w:t xml:space="preserve">            nn.ReLU(),</w:t>
        <w:br/>
        <w:t xml:space="preserve">            nn.Linear(hidden_size * 4, hidden_size)</w:t>
        <w:br/>
        <w:t xml:space="preserve">        )</w:t>
        <w:br/>
        <w:t xml:space="preserve">        self.norm2 = nn.LayerNorm(hidden_size)</w:t>
        <w:br/>
        <w:br/>
        <w:t xml:space="preserve">    def forward(self, x, attn_mask=None):</w:t>
        <w:br/>
        <w:t xml:space="preserve">        attn_out, _ = self.attn(x, x, x, attn_mask=attn_mask)</w:t>
        <w:br/>
        <w:t xml:space="preserve">        x = self.norm1(x + attn_out)</w:t>
        <w:br/>
        <w:br/>
        <w:t xml:space="preserve">        ff_out = self.ff(x)</w:t>
        <w:br/>
        <w:t xml:space="preserve">        x = self.norm2(x + ff_out)</w:t>
        <w:br/>
        <w:t xml:space="preserve">        return x</w:t>
        <w:br/>
        <w:br/>
        <w:t>B, T, C = 2, 6, 16</w:t>
        <w:br/>
        <w:t>x = torch.randn(B, T, C)</w:t>
        <w:br/>
        <w:br/>
        <w:t>mask = torch.triu(torch.ones(T, T) * float("-inf"), diagonal=1)</w:t>
        <w:br/>
        <w:br/>
        <w:t>block = SimpleBlock(hidden_size=C, num_heads=4)</w:t>
        <w:br/>
        <w:t>y = block(x, attn_mask=mask)</w:t>
        <w:br/>
        <w:br/>
        <w:t>print("Размер выхода:", y.shape)</w:t>
      </w:r>
      <w:r>
        <w:rPr>
          <w:rStyle w:val="VerbatimChar"/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Это уже  “кирпич” настоящей модели: внимание помогает учесть контекст, а полносвязный блок дорабатывает каждый вектор.</w:t>
      </w:r>
      <w:hyperlink w:anchor="fn1">
        <w:bookmarkStart w:id="57" w:name="fnref1_19"/>
        <w:bookmarkEnd w:id="57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58" w:name="fnref8_18"/>
        <w:bookmarkEnd w:id="58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  <w:t>Много таких блоков подряд — и перед нами уже не игрушка, а  языковая модель.</w:t>
      </w:r>
      <w:hyperlink w:anchor="fn1">
        <w:bookmarkStart w:id="59" w:name="fnref1_20"/>
        <w:bookmarkEnd w:id="59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315" w:after="105"/>
        <w:ind w:left="-30" w:hanging="0"/>
        <w:jc w:val="center"/>
        <w:rPr>
          <w:rFonts w:ascii="georgia" w:hAnsi="georgia" w:eastAsia="georgia" w:cs="georgia"/>
          <w:b/>
          <w:bCs/>
          <w:color w:val="000000"/>
          <w:sz w:val="28"/>
          <w:szCs w:val="28"/>
          <w:lang w:val="ru-RU" w:eastAsia="en-US" w:bidi="ar-SA"/>
        </w:rPr>
      </w:pPr>
      <w:bookmarkStart w:id="60" w:name="что_студент_должен_вынести"/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З</w:t>
      </w:r>
      <w:bookmarkEnd w:id="60"/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АПОМНИТЕ</w:t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Последовательность преобразования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такая: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текст;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разбиение на фрагменты;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числовые индексы;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векторы;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позиционные признаки;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повторяющиеся блоки “внимание + полносвязная обработка”;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вероятности следующего фрагмента;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>порождение ответа.</w:t>
      </w:r>
      <w:hyperlink w:anchor="fn8">
        <w:bookmarkStart w:id="61" w:name="fnref8_19"/>
        <w:bookmarkEnd w:id="61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[8]</w:t>
        </w:r>
      </w:hyperlink>
      <w:hyperlink w:anchor="fn1">
        <w:bookmarkStart w:id="62" w:name="fnref1_21"/>
        <w:bookmarkEnd w:id="62"/>
        <w:r>
          <w:rPr>
            <w:rFonts w:eastAsia="georgia" w:cs="georgia" w:ascii="georgia" w:hAnsi="georgia"/>
            <w:color w:val="000000"/>
            <w:sz w:val="28"/>
            <w:szCs w:val="28"/>
            <w:lang w:val="ru-RU" w:eastAsia="en-US" w:bidi="ar-SA"/>
          </w:rPr>
          <w:t>[1]</w:t>
        </w:r>
      </w:hyperlink>
    </w:p>
    <w:p>
      <w:pPr>
        <w:pStyle w:val="Normal"/>
        <w:spacing w:lineRule="auto" w:line="360" w:before="0" w:after="210"/>
        <w:jc w:val="both"/>
        <w:rPr/>
      </w:pPr>
      <w:r>
        <w:rPr>
          <w:rFonts w:eastAsia="georgia" w:cs="georgia" w:ascii="georgia" w:hAnsi="georgia"/>
          <w:b/>
          <w:bCs/>
          <w:color w:val="000000"/>
          <w:sz w:val="28"/>
          <w:szCs w:val="28"/>
          <w:lang w:val="ru-RU" w:eastAsia="en-US" w:bidi="ar-SA"/>
        </w:rPr>
        <w:t>GPT —  не “электронный мозг, который сразу понимает смысл”, а многоэтажная фабрика, где на каждом этаже текст по-новому сортируют, подсвечивают, сравнивают и уточняют, пока из сырья не получится осмысленное продолжение.</w:t>
      </w:r>
      <w:hyperlink w:anchor="fn1">
        <w:bookmarkStart w:id="63" w:name="fnref1_22"/>
        <w:bookmarkEnd w:id="63"/>
        <w:r>
          <w:rPr>
            <w:rFonts w:eastAsia="georgia" w:cs="georgia" w:ascii="georgia" w:hAnsi="georgia"/>
            <w:b/>
            <w:bCs/>
            <w:color w:val="000000"/>
            <w:sz w:val="28"/>
            <w:szCs w:val="28"/>
            <w:lang w:val="ru-RU" w:eastAsia="en-US" w:bidi="ar-SA"/>
          </w:rPr>
          <w:t>[1]</w:t>
        </w:r>
      </w:hyperlink>
      <w:hyperlink w:anchor="fn8">
        <w:bookmarkStart w:id="64" w:name="fnref8_20"/>
        <w:bookmarkEnd w:id="64"/>
        <w:r>
          <w:rPr>
            <w:rFonts w:eastAsia="georgia" w:cs="georgia" w:ascii="georgia" w:hAnsi="georgia"/>
            <w:b/>
            <w:bCs/>
            <w:color w:val="000000"/>
            <w:sz w:val="28"/>
            <w:szCs w:val="28"/>
            <w:lang w:val="ru-RU" w:eastAsia="en-US" w:bidi="ar-SA"/>
          </w:rPr>
          <w:t>[8]</w:t>
        </w:r>
      </w:hyperlink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br/>
      </w:r>
    </w:p>
    <w:p>
      <w:pPr>
        <w:pStyle w:val="Normal"/>
        <w:spacing w:lineRule="auto" w:line="360"/>
        <w:rPr>
          <w:rFonts w:ascii="georgia" w:hAnsi="georgia" w:eastAsia="georgia" w:cs="georgia"/>
          <w:i/>
          <w:i/>
          <w:iCs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i/>
          <w:iCs/>
          <w:color w:val="000000"/>
          <w:sz w:val="28"/>
          <w:szCs w:val="28"/>
          <w:lang w:val="ru-RU" w:eastAsia="en-US" w:bidi="ar-SA"/>
        </w:rPr>
        <w:t>Источники</w:t>
      </w:r>
    </w:p>
    <w:p>
      <w:pPr>
        <w:pStyle w:val="Normal"/>
        <w:spacing w:lineRule="auto" w:line="360" w:before="210" w:after="0"/>
        <w:rPr>
          <w:rFonts w:ascii="georgia" w:hAnsi="georgia" w:eastAsia="georgia" w:cs="georgia"/>
          <w:color w:val="000000"/>
          <w:sz w:val="28"/>
          <w:szCs w:val="28"/>
          <w:lang w:val="ru-RU" w:eastAsia="en-US" w:bidi="ar-SA"/>
        </w:rPr>
      </w:pP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mc:AlternateContent>
          <mc:Choice Requires="wps">
            <w:drawing>
              <wp:inline distT="0" distB="0" distL="0" distR="0">
                <wp:extent cx="6038850" cy="63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o:allowincell="f" style="position:absolute;margin-left:0pt;margin-top:-0.1pt;width:475.45pt;height:0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  <w:bookmarkStart w:id="65" w:name="fn1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2">
        <w:bookmarkEnd w:id="65"/>
        <w:r>
          <w:rPr>
            <w:rStyle w:val="-"/>
            <w:sz w:val="18"/>
            <w:szCs w:val="22"/>
            <w:lang w:val="ru-RU" w:eastAsia="en-US" w:bidi="ar-SA"/>
          </w:rPr>
          <w:t>https://www.youtube.com/watch?v=upHnSnLgA8Y</w:t>
        </w:r>
      </w:hyperlink>
      <w:r>
        <w:rPr>
          <w:sz w:val="18"/>
          <w:szCs w:val="22"/>
          <w:lang w:val="ru-RU" w:eastAsia="en-US" w:bidi="ar-SA"/>
        </w:rPr>
        <w:t xml:space="preserve">   </w:t>
      </w:r>
      <w:r>
        <w:rPr>
          <w:rFonts w:eastAsia="georgia" w:cs="georgia" w:ascii="georgia" w:hAnsi="georgia"/>
          <w:color w:val="000000"/>
          <w:sz w:val="28"/>
          <w:szCs w:val="28"/>
          <w:lang w:val="ru-RU" w:eastAsia="en-US" w:bidi="ar-SA"/>
        </w:rPr>
        <w:t xml:space="preserve">                    </w:t>
      </w:r>
      <w:bookmarkStart w:id="66" w:name="fn2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3">
        <w:bookmarkEnd w:id="66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https://habr.com/ru/articles/828968/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 </w:t>
      </w:r>
      <w:bookmarkStart w:id="67" w:name="fn3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4">
        <w:bookmarkEnd w:id="67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https://www.matburo.ru/neuro_sub.php?p=0_history_neuro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 </w:t>
      </w:r>
      <w:bookmarkStart w:id="68" w:name="fn4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5">
        <w:bookmarkEnd w:id="68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https://www.cnblogs.com/gongyanzh/p/17099006.html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</w:t>
      </w:r>
      <w:bookmarkStart w:id="69" w:name="fn5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6">
        <w:bookmarkEnd w:id="69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https://dtf.ru/top-smm/3054725-chatgpt-dostupnost-po-stranam-i-top-20-ii-servisov-v-2026-godu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</w:t>
      </w:r>
      <w:bookmarkStart w:id="70" w:name="fn6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7">
        <w:bookmarkEnd w:id="70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https://meduza.io/news/2026/04/20/chatgpt-i-gemini-perestali-rabotat-v-raznyh-stranah-mira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bookmarkStart w:id="71" w:name="fn7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8">
        <w:bookmarkEnd w:id="71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https://github.com/karpathy/nanogpt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   </w:t>
      </w:r>
      <w:bookmarkStart w:id="72" w:name="fn8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9">
        <w:bookmarkEnd w:id="72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https://habr.com/ru/articles/887400/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                   </w:t>
      </w:r>
      <w:bookmarkStart w:id="73" w:name="fn9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10">
        <w:bookmarkEnd w:id="73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https://habr.com/ru/news/956200/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bookmarkStart w:id="74" w:name="fn10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11">
        <w:bookmarkEnd w:id="74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https://vtemah.livejournal.com/2710028.html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 </w:t>
      </w:r>
      <w:bookmarkStart w:id="75" w:name="fn11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12">
        <w:bookmarkEnd w:id="75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https://aiengineering.academy/LLM/ServerLessFinetuning/TrainNanoGPTModalTutorial/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bookmarkStart w:id="76" w:name="fn12"/>
    </w:p>
    <w:p>
      <w:pPr>
        <w:pStyle w:val="Normal"/>
        <w:numPr>
          <w:ilvl w:val="0"/>
          <w:numId w:val="4"/>
        </w:numPr>
        <w:spacing w:lineRule="auto" w:line="360" w:before="0" w:after="210"/>
        <w:rPr/>
      </w:pPr>
      <w:hyperlink r:id="rId13">
        <w:bookmarkEnd w:id="76"/>
        <w:r>
          <w:rPr>
            <w:rFonts w:eastAsia="helvetica neue" w:cs="helvetica neue" w:ascii="helvetica neue" w:hAnsi="helvetica neue"/>
            <w:color w:val="auto"/>
            <w:sz w:val="18"/>
            <w:u w:val="single"/>
          </w:rPr>
          <w:t>https://til.simonwillison.net/llms/nanogpt-shakespeare-m2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sectPr>
      <w:type w:val="nextPage"/>
      <w:pgSz w:w="12240" w:h="15840"/>
      <w:pgMar w:left="1365" w:right="1365" w:gutter="0" w:header="0" w:top="1365" w:footer="0" w:bottom="13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Georgi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helvetica neue">
    <w:charset w:val="cc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240" w:before="0" w:after="120"/>
      <w:jc w:val="lef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ru-RU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pHnSnLgA8Y" TargetMode="External"/><Relationship Id="rId3" Type="http://schemas.openxmlformats.org/officeDocument/2006/relationships/hyperlink" Target="https://habr.com/ru/articles/828968/" TargetMode="External"/><Relationship Id="rId4" Type="http://schemas.openxmlformats.org/officeDocument/2006/relationships/hyperlink" Target="https://www.matburo.ru/neuro_sub.php?p=0_history_neuro" TargetMode="External"/><Relationship Id="rId5" Type="http://schemas.openxmlformats.org/officeDocument/2006/relationships/hyperlink" Target="https://www.cnblogs.com/gongyanzh/p/17099006.html" TargetMode="External"/><Relationship Id="rId6" Type="http://schemas.openxmlformats.org/officeDocument/2006/relationships/hyperlink" Target="https://dtf.ru/top-smm/3054725-chatgpt-dostupnost-po-stranam-i-top-20-ii-servisov-v-2026-godu" TargetMode="External"/><Relationship Id="rId7" Type="http://schemas.openxmlformats.org/officeDocument/2006/relationships/hyperlink" Target="https://meduza.io/news/2026/04/20/chatgpt-i-gemini-perestali-rabotat-v-raznyh-stranah-mira" TargetMode="External"/><Relationship Id="rId8" Type="http://schemas.openxmlformats.org/officeDocument/2006/relationships/hyperlink" Target="https://github.com/karpathy/nanogpt" TargetMode="External"/><Relationship Id="rId9" Type="http://schemas.openxmlformats.org/officeDocument/2006/relationships/hyperlink" Target="https://habr.com/ru/articles/887400/" TargetMode="External"/><Relationship Id="rId10" Type="http://schemas.openxmlformats.org/officeDocument/2006/relationships/hyperlink" Target="https://habr.com/ru/news/956200/" TargetMode="External"/><Relationship Id="rId11" Type="http://schemas.openxmlformats.org/officeDocument/2006/relationships/hyperlink" Target="https://vtemah.livejournal.com/2710028.html" TargetMode="External"/><Relationship Id="rId12" Type="http://schemas.openxmlformats.org/officeDocument/2006/relationships/hyperlink" Target="https://aiengineering.academy/LLM/ServerLessFinetuning/TrainNanoGPTModalTutorial/" TargetMode="External"/><Relationship Id="rId13" Type="http://schemas.openxmlformats.org/officeDocument/2006/relationships/hyperlink" Target="https://til.simonwillison.net/llms/nanogpt-shakespeare-m2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LibreOffice/7.5.1.2$Windows_X86_64 LibreOffice_project/fcbaee479e84c6cd81291587d2ee68cba099e129</Application>
  <AppVersion>15.0000</AppVersion>
  <Pages>11</Pages>
  <Words>1358</Words>
  <Characters>8820</Characters>
  <CharactersWithSpaces>10549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2026-04-30T09:12:49Z</dcterms:created>
  <dc:creator>html-to-docx</dc:creator>
  <dc:description/>
  <cp:keywords>html-to-docx</cp:keywords>
  <dc:language>ru-RU</dc:language>
  <cp:lastModifiedBy/>
  <dcterms:modified xsi:type="dcterms:W3CDTF">2026-04-30T13:28:09Z</dcterms:modified>
  <cp:revision>8</cp:revision>
  <dc:subject/>
  <dc:title/>
</cp:coreProperties>
</file>